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4A" w:rsidRDefault="005A254A" w:rsidP="00AB01E6">
      <w:pPr>
        <w:jc w:val="center"/>
        <w:rPr>
          <w:rFonts w:ascii="Trebuchet MS" w:hAnsi="Trebuchet MS"/>
          <w:b/>
          <w:sz w:val="28"/>
          <w:szCs w:val="28"/>
        </w:rPr>
      </w:pPr>
    </w:p>
    <w:p w:rsidR="00A60E09" w:rsidRPr="00540098" w:rsidRDefault="006D561C" w:rsidP="00573EDF">
      <w:pPr>
        <w:rPr>
          <w:rFonts w:ascii="Trebuchet MS" w:hAnsi="Trebuchet MS"/>
          <w:b/>
          <w:sz w:val="28"/>
          <w:szCs w:val="28"/>
        </w:rPr>
      </w:pPr>
      <w:r>
        <w:rPr>
          <w:rFonts w:ascii="Trebuchet MS" w:hAnsi="Trebuchet MS"/>
          <w:b/>
          <w:sz w:val="28"/>
          <w:szCs w:val="28"/>
        </w:rPr>
        <w:t xml:space="preserve">Respirable Crystalline Silica – Using </w:t>
      </w:r>
      <w:r w:rsidR="00A60E09" w:rsidRPr="00540098">
        <w:rPr>
          <w:rFonts w:ascii="Trebuchet MS" w:hAnsi="Trebuchet MS"/>
          <w:b/>
          <w:sz w:val="28"/>
          <w:szCs w:val="28"/>
        </w:rPr>
        <w:t xml:space="preserve">Disposable </w:t>
      </w:r>
      <w:r>
        <w:rPr>
          <w:rFonts w:ascii="Trebuchet MS" w:hAnsi="Trebuchet MS"/>
          <w:b/>
          <w:sz w:val="28"/>
          <w:szCs w:val="28"/>
        </w:rPr>
        <w:t>RPE</w:t>
      </w:r>
    </w:p>
    <w:p w:rsidR="006B44AB" w:rsidRDefault="00A60E09" w:rsidP="00A245CA">
      <w:pPr>
        <w:autoSpaceDE w:val="0"/>
        <w:autoSpaceDN w:val="0"/>
        <w:adjustRightInd w:val="0"/>
        <w:spacing w:after="120" w:line="240" w:lineRule="auto"/>
        <w:rPr>
          <w:rFonts w:ascii="Trebuchet MS" w:hAnsi="Trebuchet MS" w:cs="Arial"/>
        </w:rPr>
      </w:pPr>
      <w:r w:rsidRPr="00A60E09">
        <w:rPr>
          <w:rFonts w:ascii="Trebuchet MS" w:hAnsi="Trebuchet MS"/>
        </w:rPr>
        <w:t xml:space="preserve">The UK Health and Safety Laboratory recently </w:t>
      </w:r>
      <w:r w:rsidR="00B46C40">
        <w:rPr>
          <w:rFonts w:ascii="Trebuchet MS" w:hAnsi="Trebuchet MS"/>
        </w:rPr>
        <w:t>tested</w:t>
      </w:r>
      <w:r w:rsidRPr="00A60E09">
        <w:rPr>
          <w:rFonts w:ascii="Trebuchet MS" w:hAnsi="Trebuchet MS"/>
        </w:rPr>
        <w:t xml:space="preserve"> ten </w:t>
      </w:r>
      <w:r w:rsidR="006B44AB">
        <w:rPr>
          <w:rFonts w:ascii="Trebuchet MS" w:hAnsi="Trebuchet MS"/>
        </w:rPr>
        <w:t xml:space="preserve">models of disposable </w:t>
      </w:r>
      <w:r w:rsidRPr="00A60E09">
        <w:rPr>
          <w:rFonts w:ascii="Trebuchet MS" w:hAnsi="Trebuchet MS" w:cs="Arial"/>
        </w:rPr>
        <w:t xml:space="preserve">dust mask (FFP3 filtering </w:t>
      </w:r>
      <w:r w:rsidR="006B44AB">
        <w:rPr>
          <w:rFonts w:ascii="Trebuchet MS" w:hAnsi="Trebuchet MS" w:cs="Arial"/>
        </w:rPr>
        <w:t>facepiece respirators</w:t>
      </w:r>
      <w:r w:rsidRPr="00A60E09">
        <w:rPr>
          <w:rFonts w:ascii="Trebuchet MS" w:hAnsi="Trebuchet MS" w:cs="Arial"/>
        </w:rPr>
        <w:t>)</w:t>
      </w:r>
      <w:r w:rsidR="006B44AB">
        <w:rPr>
          <w:rFonts w:ascii="Trebuchet MS" w:hAnsi="Trebuchet MS" w:cs="Arial"/>
        </w:rPr>
        <w:t>. The models were from different manufacturers and were selected to cover a range of different designs and prices. The findings were as follows;</w:t>
      </w:r>
    </w:p>
    <w:p w:rsidR="00B46C40" w:rsidRPr="00265F4E" w:rsidRDefault="00A60E09" w:rsidP="00A245CA">
      <w:pPr>
        <w:pStyle w:val="ListParagraph"/>
        <w:numPr>
          <w:ilvl w:val="0"/>
          <w:numId w:val="4"/>
        </w:numPr>
        <w:autoSpaceDE w:val="0"/>
        <w:autoSpaceDN w:val="0"/>
        <w:adjustRightInd w:val="0"/>
        <w:spacing w:after="120" w:line="240" w:lineRule="auto"/>
        <w:ind w:left="284" w:hanging="284"/>
        <w:rPr>
          <w:rFonts w:ascii="Trebuchet MS" w:hAnsi="Trebuchet MS" w:cs="Arial"/>
          <w:b/>
        </w:rPr>
      </w:pPr>
      <w:r w:rsidRPr="00265F4E">
        <w:rPr>
          <w:rFonts w:ascii="Trebuchet MS" w:hAnsi="Trebuchet MS" w:cs="Arial"/>
          <w:b/>
        </w:rPr>
        <w:t>Five of the models passed all tests with no faults or failures</w:t>
      </w:r>
    </w:p>
    <w:p w:rsidR="006B44AB" w:rsidRPr="00B46C40" w:rsidRDefault="00A60E09" w:rsidP="00B46C40">
      <w:pPr>
        <w:pStyle w:val="ListParagraph"/>
        <w:autoSpaceDE w:val="0"/>
        <w:autoSpaceDN w:val="0"/>
        <w:adjustRightInd w:val="0"/>
        <w:spacing w:after="0" w:line="240" w:lineRule="auto"/>
        <w:rPr>
          <w:rFonts w:ascii="Trebuchet MS" w:hAnsi="Trebuchet MS" w:cs="Arial"/>
        </w:rPr>
      </w:pPr>
      <w:r w:rsidRPr="00B46C40">
        <w:rPr>
          <w:rFonts w:ascii="Trebuchet MS" w:hAnsi="Trebuchet MS" w:cs="Arial"/>
        </w:rPr>
        <w:t xml:space="preserve"> </w:t>
      </w:r>
    </w:p>
    <w:p w:rsidR="00B46C40" w:rsidRPr="00265F4E" w:rsidRDefault="00A60E09" w:rsidP="00736EB8">
      <w:pPr>
        <w:pStyle w:val="ListParagraph"/>
        <w:numPr>
          <w:ilvl w:val="0"/>
          <w:numId w:val="4"/>
        </w:numPr>
        <w:autoSpaceDE w:val="0"/>
        <w:autoSpaceDN w:val="0"/>
        <w:adjustRightInd w:val="0"/>
        <w:spacing w:after="0" w:line="240" w:lineRule="auto"/>
        <w:ind w:left="284" w:hanging="284"/>
        <w:rPr>
          <w:rFonts w:ascii="Trebuchet MS" w:hAnsi="Trebuchet MS" w:cs="Arial"/>
          <w:b/>
        </w:rPr>
      </w:pPr>
      <w:r w:rsidRPr="00265F4E">
        <w:rPr>
          <w:rFonts w:ascii="Trebuchet MS" w:hAnsi="Trebuchet MS" w:cs="Arial"/>
          <w:b/>
        </w:rPr>
        <w:t>Two of the models each had an isolated fault on a single sample</w:t>
      </w:r>
    </w:p>
    <w:p w:rsidR="00B46C40" w:rsidRPr="00797B69" w:rsidRDefault="00B46C40" w:rsidP="003C659C">
      <w:pPr>
        <w:pStyle w:val="ListParagraph"/>
        <w:numPr>
          <w:ilvl w:val="0"/>
          <w:numId w:val="9"/>
        </w:numPr>
        <w:autoSpaceDE w:val="0"/>
        <w:autoSpaceDN w:val="0"/>
        <w:adjustRightInd w:val="0"/>
        <w:spacing w:after="0" w:line="240" w:lineRule="auto"/>
        <w:rPr>
          <w:rFonts w:ascii="Trebuchet MS" w:hAnsi="Trebuchet MS" w:cs="Arial"/>
        </w:rPr>
      </w:pPr>
      <w:r w:rsidRPr="00797B69">
        <w:rPr>
          <w:rFonts w:ascii="Trebuchet MS" w:hAnsi="Trebuchet MS" w:cs="Arial"/>
        </w:rPr>
        <w:t xml:space="preserve">one was very serious: a folded over exhalation valve flap, rendering the mask </w:t>
      </w:r>
      <w:r w:rsidR="00265F4E" w:rsidRPr="00797B69">
        <w:rPr>
          <w:rFonts w:ascii="Trebuchet MS" w:hAnsi="Trebuchet MS" w:cs="Arial"/>
        </w:rPr>
        <w:t>ineffective</w:t>
      </w:r>
      <w:r w:rsidRPr="00797B69">
        <w:rPr>
          <w:rFonts w:ascii="Trebuchet MS" w:hAnsi="Trebuchet MS" w:cs="Arial"/>
        </w:rPr>
        <w:t xml:space="preserve">. </w:t>
      </w:r>
    </w:p>
    <w:p w:rsidR="00B46C40" w:rsidRPr="00265F4E" w:rsidRDefault="00B46C40" w:rsidP="003C659C">
      <w:pPr>
        <w:pStyle w:val="ListParagraph"/>
        <w:numPr>
          <w:ilvl w:val="0"/>
          <w:numId w:val="9"/>
        </w:numPr>
        <w:autoSpaceDE w:val="0"/>
        <w:autoSpaceDN w:val="0"/>
        <w:adjustRightInd w:val="0"/>
        <w:spacing w:after="0" w:line="240" w:lineRule="auto"/>
        <w:rPr>
          <w:rFonts w:ascii="Trebuchet MS" w:hAnsi="Trebuchet MS" w:cs="Arial"/>
        </w:rPr>
      </w:pPr>
      <w:r w:rsidRPr="00265F4E">
        <w:rPr>
          <w:rFonts w:ascii="Trebuchet MS" w:hAnsi="Trebuchet MS" w:cs="Arial"/>
        </w:rPr>
        <w:t>the other was a pinhole through the filtering material, which increased the leakage through the filtering material to sli</w:t>
      </w:r>
      <w:r w:rsidR="00265F4E">
        <w:rPr>
          <w:rFonts w:ascii="Trebuchet MS" w:hAnsi="Trebuchet MS" w:cs="Arial"/>
        </w:rPr>
        <w:t>ghtly above the permitted level</w:t>
      </w:r>
    </w:p>
    <w:p w:rsidR="00A60E09" w:rsidRPr="00A60E09" w:rsidRDefault="00A60E09" w:rsidP="006B44AB">
      <w:pPr>
        <w:autoSpaceDE w:val="0"/>
        <w:autoSpaceDN w:val="0"/>
        <w:adjustRightInd w:val="0"/>
        <w:spacing w:after="0" w:line="240" w:lineRule="auto"/>
        <w:rPr>
          <w:rFonts w:ascii="Trebuchet MS" w:hAnsi="Trebuchet MS" w:cs="Arial"/>
        </w:rPr>
      </w:pPr>
    </w:p>
    <w:p w:rsidR="006B44AB" w:rsidRPr="00265F4E" w:rsidRDefault="00A60E09" w:rsidP="00736EB8">
      <w:pPr>
        <w:pStyle w:val="ListParagraph"/>
        <w:numPr>
          <w:ilvl w:val="0"/>
          <w:numId w:val="4"/>
        </w:numPr>
        <w:autoSpaceDE w:val="0"/>
        <w:autoSpaceDN w:val="0"/>
        <w:adjustRightInd w:val="0"/>
        <w:spacing w:after="0" w:line="240" w:lineRule="auto"/>
        <w:ind w:left="284" w:hanging="284"/>
        <w:rPr>
          <w:rFonts w:ascii="Trebuchet MS" w:hAnsi="Trebuchet MS" w:cs="Arial"/>
          <w:b/>
        </w:rPr>
      </w:pPr>
      <w:r w:rsidRPr="00265F4E">
        <w:rPr>
          <w:rFonts w:ascii="Trebuchet MS" w:hAnsi="Trebuchet MS" w:cs="Arial"/>
          <w:b/>
        </w:rPr>
        <w:t xml:space="preserve">Three of the models tested had multiple faults </w:t>
      </w:r>
    </w:p>
    <w:p w:rsidR="009B273B" w:rsidRPr="00265F4E" w:rsidRDefault="009B273B" w:rsidP="003C659C">
      <w:pPr>
        <w:pStyle w:val="ListParagraph"/>
        <w:numPr>
          <w:ilvl w:val="0"/>
          <w:numId w:val="8"/>
        </w:numPr>
        <w:autoSpaceDE w:val="0"/>
        <w:autoSpaceDN w:val="0"/>
        <w:adjustRightInd w:val="0"/>
        <w:spacing w:after="0" w:line="240" w:lineRule="auto"/>
        <w:rPr>
          <w:rFonts w:ascii="Trebuchet MS" w:hAnsi="Trebuchet MS" w:cs="Arial"/>
        </w:rPr>
      </w:pPr>
      <w:r w:rsidRPr="00265F4E">
        <w:rPr>
          <w:rFonts w:ascii="Trebuchet MS" w:hAnsi="Trebuchet MS" w:cs="Arial"/>
        </w:rPr>
        <w:t>Of one particular model, half the samples failed the exhalation breathing test. This would not directly affect the protection offered, but could be less comfortable for the wearer.</w:t>
      </w:r>
    </w:p>
    <w:p w:rsidR="009B273B" w:rsidRPr="00797B69" w:rsidRDefault="009B273B" w:rsidP="00797B69">
      <w:pPr>
        <w:pStyle w:val="ListParagraph"/>
        <w:numPr>
          <w:ilvl w:val="0"/>
          <w:numId w:val="9"/>
        </w:numPr>
        <w:autoSpaceDE w:val="0"/>
        <w:autoSpaceDN w:val="0"/>
        <w:adjustRightInd w:val="0"/>
        <w:spacing w:after="0" w:line="240" w:lineRule="auto"/>
        <w:rPr>
          <w:rFonts w:ascii="Trebuchet MS" w:hAnsi="Trebuchet MS" w:cs="Arial"/>
        </w:rPr>
      </w:pPr>
      <w:r w:rsidRPr="00797B69">
        <w:rPr>
          <w:rFonts w:ascii="Trebuchet MS" w:hAnsi="Trebuchet MS" w:cs="Arial"/>
        </w:rPr>
        <w:t>Of one particular model, two thirds failed to meet the filter penetration test. In the workplace, this could lead to reduced protection (two of these samples were also found to have visible splits in the filtering material).</w:t>
      </w:r>
    </w:p>
    <w:p w:rsidR="00265F4E" w:rsidRPr="00797B69" w:rsidRDefault="00265F4E" w:rsidP="00797B69">
      <w:pPr>
        <w:pStyle w:val="ListParagraph"/>
        <w:numPr>
          <w:ilvl w:val="0"/>
          <w:numId w:val="9"/>
        </w:numPr>
        <w:autoSpaceDE w:val="0"/>
        <w:autoSpaceDN w:val="0"/>
        <w:adjustRightInd w:val="0"/>
        <w:spacing w:after="0" w:line="240" w:lineRule="auto"/>
        <w:rPr>
          <w:rFonts w:ascii="Trebuchet MS" w:hAnsi="Trebuchet MS" w:cs="Arial"/>
        </w:rPr>
      </w:pPr>
      <w:r w:rsidRPr="00797B69">
        <w:rPr>
          <w:rFonts w:ascii="Trebuchet MS" w:hAnsi="Trebuchet MS" w:cs="Arial"/>
        </w:rPr>
        <w:t>One particular model had numerous faults; one sample had a missing exhalation valve; two samples had holes through the heat-welds holding the straps in place; one sample was excessively crumpled. More than a quarter of the samples examined were found to have a fault that could affect performance.</w:t>
      </w:r>
    </w:p>
    <w:p w:rsidR="009B273B" w:rsidRDefault="009B273B" w:rsidP="00265F4E">
      <w:pPr>
        <w:pStyle w:val="ListParagraph"/>
        <w:autoSpaceDE w:val="0"/>
        <w:autoSpaceDN w:val="0"/>
        <w:adjustRightInd w:val="0"/>
        <w:spacing w:after="0" w:line="240" w:lineRule="auto"/>
        <w:ind w:left="1440"/>
        <w:rPr>
          <w:rFonts w:ascii="Trebuchet MS" w:hAnsi="Trebuchet MS" w:cs="Arial"/>
          <w:color w:val="FF0000"/>
        </w:rPr>
      </w:pPr>
    </w:p>
    <w:p w:rsidR="00265F4E" w:rsidRPr="00BB0F70" w:rsidRDefault="00265F4E" w:rsidP="00265F4E">
      <w:pPr>
        <w:autoSpaceDE w:val="0"/>
        <w:autoSpaceDN w:val="0"/>
        <w:adjustRightInd w:val="0"/>
        <w:spacing w:after="0" w:line="240" w:lineRule="auto"/>
        <w:rPr>
          <w:rFonts w:ascii="Trebuchet MS" w:hAnsi="Trebuchet MS" w:cs="Arial"/>
          <w:b/>
          <w:i/>
          <w:u w:val="single"/>
        </w:rPr>
      </w:pPr>
      <w:r w:rsidRPr="00BB0F70">
        <w:rPr>
          <w:rFonts w:ascii="Trebuchet MS" w:hAnsi="Trebuchet MS" w:cs="Arial"/>
          <w:b/>
          <w:i/>
          <w:u w:val="single"/>
        </w:rPr>
        <w:t>What can we learn from th</w:t>
      </w:r>
      <w:r w:rsidR="00B11C5F" w:rsidRPr="00BB0F70">
        <w:rPr>
          <w:rFonts w:ascii="Trebuchet MS" w:hAnsi="Trebuchet MS" w:cs="Arial"/>
          <w:b/>
          <w:i/>
          <w:u w:val="single"/>
        </w:rPr>
        <w:t>e study and expert advice about</w:t>
      </w:r>
      <w:r w:rsidR="00BB0F70">
        <w:rPr>
          <w:rFonts w:ascii="Trebuchet MS" w:hAnsi="Trebuchet MS" w:cs="Arial"/>
          <w:b/>
          <w:i/>
          <w:u w:val="single"/>
        </w:rPr>
        <w:t xml:space="preserve"> disposable</w:t>
      </w:r>
      <w:r w:rsidR="00B11C5F" w:rsidRPr="00BB0F70">
        <w:rPr>
          <w:rFonts w:ascii="Trebuchet MS" w:hAnsi="Trebuchet MS" w:cs="Arial"/>
          <w:b/>
          <w:i/>
          <w:u w:val="single"/>
        </w:rPr>
        <w:t xml:space="preserve"> dust masks</w:t>
      </w:r>
      <w:r w:rsidRPr="00BB0F70">
        <w:rPr>
          <w:rFonts w:ascii="Trebuchet MS" w:hAnsi="Trebuchet MS" w:cs="Arial"/>
          <w:b/>
          <w:i/>
          <w:u w:val="single"/>
        </w:rPr>
        <w:t>?</w:t>
      </w:r>
    </w:p>
    <w:p w:rsidR="005A254A" w:rsidRDefault="00E23EEA" w:rsidP="005A254A">
      <w:pPr>
        <w:autoSpaceDE w:val="0"/>
        <w:autoSpaceDN w:val="0"/>
        <w:adjustRightInd w:val="0"/>
        <w:spacing w:before="240" w:after="120" w:line="240" w:lineRule="auto"/>
        <w:rPr>
          <w:rFonts w:ascii="Trebuchet MS" w:hAnsi="Trebuchet MS"/>
        </w:rPr>
      </w:pPr>
      <w:r w:rsidRPr="00B11C5F">
        <w:rPr>
          <w:rFonts w:ascii="Trebuchet MS" w:hAnsi="Trebuchet MS"/>
          <w:b/>
        </w:rPr>
        <w:t xml:space="preserve">Respiratory Protective Equipment (RPE) is </w:t>
      </w:r>
      <w:r w:rsidR="001A1971">
        <w:rPr>
          <w:rFonts w:ascii="Trebuchet MS" w:hAnsi="Trebuchet MS"/>
          <w:b/>
        </w:rPr>
        <w:t>the last resort</w:t>
      </w:r>
      <w:r w:rsidRPr="00B11C5F">
        <w:rPr>
          <w:rFonts w:ascii="Trebuchet MS" w:hAnsi="Trebuchet MS"/>
          <w:b/>
        </w:rPr>
        <w:t xml:space="preserve"> when it comes to protecting workers from dust exposure.</w:t>
      </w:r>
      <w:r w:rsidRPr="00E23EEA">
        <w:rPr>
          <w:rFonts w:ascii="Trebuchet MS" w:hAnsi="Trebuchet MS"/>
        </w:rPr>
        <w:t xml:space="preserve"> </w:t>
      </w:r>
      <w:r w:rsidRPr="00AB01E6">
        <w:rPr>
          <w:rFonts w:ascii="Trebuchet MS" w:hAnsi="Trebuchet MS"/>
        </w:rPr>
        <w:t xml:space="preserve">The </w:t>
      </w:r>
      <w:r>
        <w:rPr>
          <w:rFonts w:ascii="Trebuchet MS" w:hAnsi="Trebuchet MS"/>
        </w:rPr>
        <w:t>hierarchy of control</w:t>
      </w:r>
      <w:r w:rsidRPr="00AB01E6">
        <w:rPr>
          <w:rFonts w:ascii="Trebuchet MS" w:hAnsi="Trebuchet MS"/>
        </w:rPr>
        <w:t xml:space="preserve"> below</w:t>
      </w:r>
      <w:r w:rsidR="00ED554B">
        <w:rPr>
          <w:rFonts w:ascii="Trebuchet MS" w:hAnsi="Trebuchet MS"/>
        </w:rPr>
        <w:t>,</w:t>
      </w:r>
      <w:r w:rsidRPr="00AB01E6">
        <w:rPr>
          <w:rFonts w:ascii="Trebuchet MS" w:hAnsi="Trebuchet MS"/>
        </w:rPr>
        <w:t xml:space="preserve"> sets out </w:t>
      </w:r>
      <w:r>
        <w:rPr>
          <w:rFonts w:ascii="Trebuchet MS" w:hAnsi="Trebuchet MS"/>
        </w:rPr>
        <w:t>the</w:t>
      </w:r>
      <w:r w:rsidRPr="00AB01E6">
        <w:rPr>
          <w:rFonts w:ascii="Trebuchet MS" w:hAnsi="Trebuchet MS"/>
        </w:rPr>
        <w:t xml:space="preserve"> order to follow when planning to reduce risk</w:t>
      </w:r>
      <w:r w:rsidR="00ED554B">
        <w:rPr>
          <w:rFonts w:ascii="Trebuchet MS" w:hAnsi="Trebuchet MS"/>
        </w:rPr>
        <w:t>. Do</w:t>
      </w:r>
      <w:r w:rsidRPr="00AB01E6">
        <w:rPr>
          <w:rFonts w:ascii="Trebuchet MS" w:hAnsi="Trebuchet MS"/>
        </w:rPr>
        <w:t xml:space="preserve"> not simply jump to the easiest control</w:t>
      </w:r>
      <w:r>
        <w:rPr>
          <w:rFonts w:ascii="Trebuchet MS" w:hAnsi="Trebuchet MS"/>
        </w:rPr>
        <w:t xml:space="preserve"> </w:t>
      </w:r>
      <w:r w:rsidRPr="00AB01E6">
        <w:rPr>
          <w:rFonts w:ascii="Trebuchet MS" w:hAnsi="Trebuchet MS"/>
        </w:rPr>
        <w:t>measure to implement</w:t>
      </w:r>
      <w:r>
        <w:rPr>
          <w:rFonts w:ascii="Trebuchet MS" w:hAnsi="Trebuchet MS" w:cs="Arial"/>
        </w:rPr>
        <w:t>!</w:t>
      </w:r>
    </w:p>
    <w:p w:rsidR="00ED3900" w:rsidRPr="005A254A" w:rsidRDefault="00F65922" w:rsidP="005A254A">
      <w:pPr>
        <w:autoSpaceDE w:val="0"/>
        <w:autoSpaceDN w:val="0"/>
        <w:adjustRightInd w:val="0"/>
        <w:spacing w:after="120" w:line="240" w:lineRule="auto"/>
        <w:rPr>
          <w:rFonts w:ascii="Trebuchet MS" w:hAnsi="Trebuchet MS"/>
        </w:rPr>
      </w:pPr>
      <w:r w:rsidRPr="00B11C5F">
        <w:rPr>
          <w:rFonts w:ascii="Trebuchet MS" w:hAnsi="Trebuchet MS" w:cs="Arial"/>
          <w:color w:val="0070C0"/>
        </w:rPr>
        <w:t xml:space="preserve">Elimination </w:t>
      </w:r>
      <w:r w:rsidRPr="002D1A03">
        <w:rPr>
          <w:rFonts w:ascii="Trebuchet MS" w:hAnsi="Trebuchet MS" w:cs="Arial"/>
        </w:rPr>
        <w:t>– remove the hazard or the hazardous activity;</w:t>
      </w:r>
    </w:p>
    <w:p w:rsidR="00ED3900" w:rsidRPr="002D1A03" w:rsidRDefault="00F65922" w:rsidP="005A254A">
      <w:pPr>
        <w:autoSpaceDE w:val="0"/>
        <w:autoSpaceDN w:val="0"/>
        <w:adjustRightInd w:val="0"/>
        <w:spacing w:after="120" w:line="240" w:lineRule="auto"/>
        <w:rPr>
          <w:rFonts w:ascii="Trebuchet MS" w:hAnsi="Trebuchet MS" w:cs="Arial"/>
        </w:rPr>
      </w:pPr>
      <w:r w:rsidRPr="00B11C5F">
        <w:rPr>
          <w:rFonts w:ascii="Trebuchet MS" w:hAnsi="Trebuchet MS" w:cs="Arial"/>
          <w:color w:val="0070C0"/>
        </w:rPr>
        <w:t>Substitution</w:t>
      </w:r>
      <w:r w:rsidRPr="002D1A03">
        <w:rPr>
          <w:rFonts w:ascii="Trebuchet MS" w:hAnsi="Trebuchet MS" w:cs="Arial"/>
        </w:rPr>
        <w:t xml:space="preserve"> – substitute a safer alternative e.g. use of materials with lower </w:t>
      </w:r>
      <w:r w:rsidR="00ED3900" w:rsidRPr="002D1A03">
        <w:rPr>
          <w:rFonts w:ascii="Trebuchet MS" w:hAnsi="Trebuchet MS" w:cs="Arial"/>
        </w:rPr>
        <w:t>dust/R</w:t>
      </w:r>
      <w:r w:rsidR="005D6085">
        <w:rPr>
          <w:rFonts w:ascii="Trebuchet MS" w:hAnsi="Trebuchet MS" w:cs="Arial"/>
        </w:rPr>
        <w:t>espirable Crystalline Silica</w:t>
      </w:r>
      <w:r w:rsidR="00ED3900" w:rsidRPr="002D1A03">
        <w:rPr>
          <w:rFonts w:ascii="Trebuchet MS" w:hAnsi="Trebuchet MS" w:cs="Arial"/>
        </w:rPr>
        <w:t xml:space="preserve"> levels or a different process;</w:t>
      </w:r>
    </w:p>
    <w:p w:rsidR="00ED3900" w:rsidRPr="002D1A03" w:rsidRDefault="00ED3900" w:rsidP="005A254A">
      <w:pPr>
        <w:autoSpaceDE w:val="0"/>
        <w:autoSpaceDN w:val="0"/>
        <w:adjustRightInd w:val="0"/>
        <w:spacing w:after="120" w:line="240" w:lineRule="auto"/>
        <w:rPr>
          <w:rFonts w:ascii="Trebuchet MS" w:hAnsi="Trebuchet MS" w:cs="Arial"/>
        </w:rPr>
      </w:pPr>
      <w:r w:rsidRPr="00B11C5F">
        <w:rPr>
          <w:rFonts w:ascii="Trebuchet MS" w:hAnsi="Trebuchet MS" w:cs="Arial"/>
          <w:color w:val="0070C0"/>
        </w:rPr>
        <w:t>Separation/isolation</w:t>
      </w:r>
      <w:r w:rsidRPr="002D1A03">
        <w:rPr>
          <w:rFonts w:ascii="Trebuchet MS" w:hAnsi="Trebuchet MS" w:cs="Arial"/>
        </w:rPr>
        <w:t xml:space="preserve"> - isolate or separate people from the hazard by use of barriers, distance or time </w:t>
      </w:r>
      <w:r w:rsidR="00707EE9" w:rsidRPr="002D1A03">
        <w:rPr>
          <w:rFonts w:ascii="Trebuchet MS" w:hAnsi="Trebuchet MS" w:cs="Arial"/>
        </w:rPr>
        <w:t>e.g.</w:t>
      </w:r>
      <w:r w:rsidRPr="002D1A03">
        <w:rPr>
          <w:rFonts w:ascii="Trebuchet MS" w:hAnsi="Trebuchet MS" w:cs="Arial"/>
        </w:rPr>
        <w:t xml:space="preserve"> change the way people work.</w:t>
      </w:r>
    </w:p>
    <w:p w:rsidR="00F65922" w:rsidRPr="002D1A03" w:rsidRDefault="00F65922" w:rsidP="005A254A">
      <w:pPr>
        <w:autoSpaceDE w:val="0"/>
        <w:autoSpaceDN w:val="0"/>
        <w:adjustRightInd w:val="0"/>
        <w:spacing w:after="120" w:line="240" w:lineRule="auto"/>
        <w:rPr>
          <w:rFonts w:ascii="Trebuchet MS" w:hAnsi="Trebuchet MS" w:cs="Arial"/>
        </w:rPr>
      </w:pPr>
      <w:r w:rsidRPr="00B11C5F">
        <w:rPr>
          <w:rFonts w:ascii="Trebuchet MS" w:hAnsi="Trebuchet MS" w:cs="Arial"/>
          <w:color w:val="0070C0"/>
        </w:rPr>
        <w:t>Engineering controls</w:t>
      </w:r>
      <w:r w:rsidRPr="002D1A03">
        <w:rPr>
          <w:rFonts w:ascii="Trebuchet MS" w:hAnsi="Trebuchet MS" w:cs="Arial"/>
        </w:rPr>
        <w:t xml:space="preserve"> - redesign or modify tools or equipment, isolate people from the hazard (EESI… </w:t>
      </w:r>
      <w:r w:rsidRPr="002D1A03">
        <w:rPr>
          <w:rFonts w:ascii="Trebuchet MS" w:hAnsi="Trebuchet MS" w:cs="Arial"/>
          <w:u w:val="single"/>
        </w:rPr>
        <w:t>e</w:t>
      </w:r>
      <w:r w:rsidRPr="002D1A03">
        <w:rPr>
          <w:rFonts w:ascii="Trebuchet MS" w:hAnsi="Trebuchet MS" w:cs="Arial"/>
        </w:rPr>
        <w:t xml:space="preserve">nclose, </w:t>
      </w:r>
      <w:r w:rsidRPr="002D1A03">
        <w:rPr>
          <w:rFonts w:ascii="Trebuchet MS" w:hAnsi="Trebuchet MS" w:cs="Arial"/>
          <w:u w:val="single"/>
        </w:rPr>
        <w:t>e</w:t>
      </w:r>
      <w:r w:rsidRPr="002D1A03">
        <w:rPr>
          <w:rFonts w:ascii="Trebuchet MS" w:hAnsi="Trebuchet MS" w:cs="Arial"/>
        </w:rPr>
        <w:t>xtract</w:t>
      </w:r>
      <w:r w:rsidR="005D6085">
        <w:rPr>
          <w:rFonts w:ascii="Trebuchet MS" w:hAnsi="Trebuchet MS" w:cs="Arial"/>
        </w:rPr>
        <w:t>,</w:t>
      </w:r>
      <w:r w:rsidRPr="002D1A03">
        <w:rPr>
          <w:rFonts w:ascii="Trebuchet MS" w:hAnsi="Trebuchet MS" w:cs="Arial"/>
        </w:rPr>
        <w:t xml:space="preserve"> </w:t>
      </w:r>
      <w:r w:rsidRPr="002D1A03">
        <w:rPr>
          <w:rFonts w:ascii="Trebuchet MS" w:hAnsi="Trebuchet MS" w:cs="Arial"/>
          <w:u w:val="single"/>
        </w:rPr>
        <w:t>s</w:t>
      </w:r>
      <w:r w:rsidRPr="002D1A03">
        <w:rPr>
          <w:rFonts w:ascii="Trebuchet MS" w:hAnsi="Trebuchet MS" w:cs="Arial"/>
        </w:rPr>
        <w:t xml:space="preserve">uppress </w:t>
      </w:r>
      <w:r w:rsidRPr="002D1A03">
        <w:rPr>
          <w:rFonts w:ascii="Trebuchet MS" w:hAnsi="Trebuchet MS" w:cs="Arial"/>
          <w:u w:val="single"/>
        </w:rPr>
        <w:t>i</w:t>
      </w:r>
      <w:r w:rsidRPr="002D1A03">
        <w:rPr>
          <w:rFonts w:ascii="Trebuchet MS" w:hAnsi="Trebuchet MS" w:cs="Arial"/>
        </w:rPr>
        <w:t xml:space="preserve">t) </w:t>
      </w:r>
    </w:p>
    <w:p w:rsidR="005A254A" w:rsidRDefault="00ED3900" w:rsidP="005A254A">
      <w:pPr>
        <w:autoSpaceDE w:val="0"/>
        <w:autoSpaceDN w:val="0"/>
        <w:adjustRightInd w:val="0"/>
        <w:spacing w:after="120" w:line="240" w:lineRule="auto"/>
        <w:rPr>
          <w:rFonts w:ascii="Trebuchet MS" w:hAnsi="Trebuchet MS" w:cs="Arial"/>
        </w:rPr>
      </w:pPr>
      <w:r w:rsidRPr="00B11C5F">
        <w:rPr>
          <w:rFonts w:ascii="Trebuchet MS" w:hAnsi="Trebuchet MS" w:cs="Arial"/>
          <w:color w:val="0070C0"/>
        </w:rPr>
        <w:t>A</w:t>
      </w:r>
      <w:r w:rsidR="00F65922" w:rsidRPr="00B11C5F">
        <w:rPr>
          <w:rFonts w:ascii="Trebuchet MS" w:hAnsi="Trebuchet MS" w:cs="Arial"/>
          <w:color w:val="0070C0"/>
        </w:rPr>
        <w:t>dmin</w:t>
      </w:r>
      <w:r w:rsidRPr="00B11C5F">
        <w:rPr>
          <w:rFonts w:ascii="Trebuchet MS" w:hAnsi="Trebuchet MS" w:cs="Arial"/>
          <w:color w:val="0070C0"/>
        </w:rPr>
        <w:t>i</w:t>
      </w:r>
      <w:r w:rsidR="00F65922" w:rsidRPr="00B11C5F">
        <w:rPr>
          <w:rFonts w:ascii="Trebuchet MS" w:hAnsi="Trebuchet MS" w:cs="Arial"/>
          <w:color w:val="0070C0"/>
        </w:rPr>
        <w:t>strative controls</w:t>
      </w:r>
      <w:r w:rsidR="00F65922" w:rsidRPr="002D1A03">
        <w:rPr>
          <w:rFonts w:ascii="Trebuchet MS" w:hAnsi="Trebuchet MS" w:cs="Arial"/>
        </w:rPr>
        <w:t xml:space="preserve"> </w:t>
      </w:r>
      <w:r w:rsidRPr="002D1A03">
        <w:rPr>
          <w:rFonts w:ascii="Trebuchet MS" w:hAnsi="Trebuchet MS" w:cs="Arial"/>
        </w:rPr>
        <w:t>- use training, rules</w:t>
      </w:r>
      <w:r w:rsidR="005A254A">
        <w:rPr>
          <w:rFonts w:ascii="Trebuchet MS" w:hAnsi="Trebuchet MS" w:cs="Arial"/>
        </w:rPr>
        <w:t xml:space="preserve"> and</w:t>
      </w:r>
      <w:r w:rsidRPr="002D1A03">
        <w:rPr>
          <w:rFonts w:ascii="Trebuchet MS" w:hAnsi="Trebuchet MS" w:cs="Arial"/>
        </w:rPr>
        <w:t xml:space="preserve"> procedures to reduce the risk </w:t>
      </w:r>
    </w:p>
    <w:p w:rsidR="00F65922" w:rsidRPr="002D1A03" w:rsidRDefault="00ED3900" w:rsidP="005A254A">
      <w:pPr>
        <w:autoSpaceDE w:val="0"/>
        <w:autoSpaceDN w:val="0"/>
        <w:adjustRightInd w:val="0"/>
        <w:spacing w:after="120" w:line="240" w:lineRule="auto"/>
        <w:rPr>
          <w:rFonts w:ascii="Trebuchet MS" w:hAnsi="Trebuchet MS" w:cs="Arial"/>
          <w:b/>
        </w:rPr>
      </w:pPr>
      <w:r w:rsidRPr="00B11C5F">
        <w:rPr>
          <w:rFonts w:ascii="Trebuchet MS" w:hAnsi="Trebuchet MS" w:cs="Arial"/>
          <w:color w:val="0070C0"/>
        </w:rPr>
        <w:t>R</w:t>
      </w:r>
      <w:r w:rsidR="00F65922" w:rsidRPr="00B11C5F">
        <w:rPr>
          <w:rFonts w:ascii="Trebuchet MS" w:hAnsi="Trebuchet MS" w:cs="Arial"/>
          <w:color w:val="0070C0"/>
        </w:rPr>
        <w:t xml:space="preserve">espiratory </w:t>
      </w:r>
      <w:r w:rsidRPr="00B11C5F">
        <w:rPr>
          <w:rFonts w:ascii="Trebuchet MS" w:hAnsi="Trebuchet MS" w:cs="Arial"/>
          <w:color w:val="0070C0"/>
        </w:rPr>
        <w:t>P</w:t>
      </w:r>
      <w:r w:rsidR="00F65922" w:rsidRPr="00B11C5F">
        <w:rPr>
          <w:rFonts w:ascii="Trebuchet MS" w:hAnsi="Trebuchet MS" w:cs="Arial"/>
          <w:color w:val="0070C0"/>
        </w:rPr>
        <w:t xml:space="preserve">rotective </w:t>
      </w:r>
      <w:r w:rsidR="002D1A03" w:rsidRPr="00B11C5F">
        <w:rPr>
          <w:rFonts w:ascii="Trebuchet MS" w:hAnsi="Trebuchet MS" w:cs="Arial"/>
          <w:color w:val="0070C0"/>
        </w:rPr>
        <w:t>E</w:t>
      </w:r>
      <w:r w:rsidR="00F65922" w:rsidRPr="00B11C5F">
        <w:rPr>
          <w:rFonts w:ascii="Trebuchet MS" w:hAnsi="Trebuchet MS" w:cs="Arial"/>
          <w:color w:val="0070C0"/>
        </w:rPr>
        <w:t>quipment</w:t>
      </w:r>
      <w:r w:rsidRPr="002D1A03">
        <w:rPr>
          <w:rFonts w:ascii="Trebuchet MS" w:hAnsi="Trebuchet MS" w:cs="Arial"/>
          <w:b/>
        </w:rPr>
        <w:t xml:space="preserve"> </w:t>
      </w:r>
      <w:r w:rsidRPr="002D1A03">
        <w:rPr>
          <w:rFonts w:ascii="Trebuchet MS" w:hAnsi="Trebuchet MS" w:cs="Arial"/>
        </w:rPr>
        <w:t>- provide fit-for-purpose protective equipment</w:t>
      </w:r>
    </w:p>
    <w:p w:rsidR="00540098" w:rsidRDefault="00540098">
      <w:pPr>
        <w:rPr>
          <w:rFonts w:ascii="Trebuchet MS" w:hAnsi="Trebuchet MS"/>
        </w:rPr>
      </w:pPr>
      <w:bookmarkStart w:id="0" w:name="_GoBack"/>
      <w:bookmarkEnd w:id="0"/>
    </w:p>
    <w:p w:rsidR="00540098" w:rsidRDefault="00540098">
      <w:pPr>
        <w:rPr>
          <w:rFonts w:ascii="Trebuchet MS" w:hAnsi="Trebuchet MS"/>
        </w:rPr>
        <w:sectPr w:rsidR="00540098">
          <w:headerReference w:type="default" r:id="rId7"/>
          <w:pgSz w:w="11906" w:h="16838"/>
          <w:pgMar w:top="1440" w:right="1440" w:bottom="1440" w:left="1440" w:header="708" w:footer="708" w:gutter="0"/>
          <w:cols w:space="708"/>
          <w:docGrid w:linePitch="360"/>
        </w:sectPr>
      </w:pPr>
      <w:r>
        <w:rPr>
          <w:rFonts w:ascii="Trebuchet MS" w:hAnsi="Trebuchet MS"/>
        </w:rPr>
        <w:t xml:space="preserve">Advice on reducing dust/RCS levels can be found </w:t>
      </w:r>
      <w:r w:rsidR="005A254A">
        <w:rPr>
          <w:rFonts w:ascii="Trebuchet MS" w:hAnsi="Trebuchet MS"/>
        </w:rPr>
        <w:t xml:space="preserve">at the </w:t>
      </w:r>
      <w:hyperlink r:id="rId8" w:history="1">
        <w:r w:rsidR="00573EDF" w:rsidRPr="00573EDF">
          <w:rPr>
            <w:rStyle w:val="Hyperlink"/>
            <w:rFonts w:ascii="Trebuchet MS" w:hAnsi="Trebuchet MS"/>
          </w:rPr>
          <w:t>Safe Quarry.com</w:t>
        </w:r>
      </w:hyperlink>
      <w:r w:rsidR="00573EDF">
        <w:rPr>
          <w:rFonts w:ascii="Trebuchet MS" w:hAnsi="Trebuchet MS"/>
        </w:rPr>
        <w:t xml:space="preserve">, </w:t>
      </w:r>
      <w:hyperlink r:id="rId9" w:history="1">
        <w:r w:rsidR="005A254A" w:rsidRPr="005A254A">
          <w:rPr>
            <w:rStyle w:val="Hyperlink"/>
            <w:rFonts w:ascii="Trebuchet MS" w:hAnsi="Trebuchet MS"/>
          </w:rPr>
          <w:t>Quarry P</w:t>
        </w:r>
        <w:r w:rsidRPr="005A254A">
          <w:rPr>
            <w:rStyle w:val="Hyperlink"/>
            <w:rFonts w:ascii="Trebuchet MS" w:hAnsi="Trebuchet MS"/>
          </w:rPr>
          <w:t>artnership</w:t>
        </w:r>
        <w:r w:rsidR="005A254A" w:rsidRPr="005A254A">
          <w:rPr>
            <w:rStyle w:val="Hyperlink"/>
            <w:rFonts w:ascii="Trebuchet MS" w:hAnsi="Trebuchet MS"/>
          </w:rPr>
          <w:t xml:space="preserve"> Team Dust Initiative</w:t>
        </w:r>
      </w:hyperlink>
      <w:r>
        <w:rPr>
          <w:rFonts w:ascii="Trebuchet MS" w:hAnsi="Trebuchet MS"/>
        </w:rPr>
        <w:t xml:space="preserve">, the </w:t>
      </w:r>
      <w:hyperlink r:id="rId10" w:history="1">
        <w:r w:rsidRPr="00540098">
          <w:rPr>
            <w:rStyle w:val="Hyperlink"/>
            <w:rFonts w:ascii="Trebuchet MS" w:hAnsi="Trebuchet MS"/>
          </w:rPr>
          <w:t>HSE dust hub</w:t>
        </w:r>
      </w:hyperlink>
      <w:r>
        <w:rPr>
          <w:rFonts w:ascii="Trebuchet MS" w:hAnsi="Trebuchet MS"/>
        </w:rPr>
        <w:t xml:space="preserve"> and </w:t>
      </w:r>
      <w:hyperlink r:id="rId11" w:history="1">
        <w:r w:rsidRPr="005A254A">
          <w:rPr>
            <w:rStyle w:val="Hyperlink"/>
            <w:rFonts w:ascii="Trebuchet MS" w:hAnsi="Trebuchet MS"/>
          </w:rPr>
          <w:t>NEPSI</w:t>
        </w:r>
      </w:hyperlink>
    </w:p>
    <w:p w:rsidR="002901C2" w:rsidRDefault="002901C2" w:rsidP="002901C2">
      <w:pPr>
        <w:jc w:val="both"/>
        <w:rPr>
          <w:rFonts w:ascii="Trebuchet MS" w:hAnsi="Trebuchet MS" w:cs="Helvetica"/>
        </w:rPr>
      </w:pPr>
      <w:r w:rsidRPr="00B11C5F">
        <w:rPr>
          <w:rFonts w:ascii="Trebuchet MS" w:hAnsi="Trebuchet MS" w:cs="Helvetica"/>
          <w:b/>
        </w:rPr>
        <w:lastRenderedPageBreak/>
        <w:t>It is important to select RPE that gives the correct level of protection</w:t>
      </w:r>
      <w:r w:rsidR="005D6085">
        <w:rPr>
          <w:rFonts w:ascii="Trebuchet MS" w:hAnsi="Trebuchet MS" w:cs="Helvetica"/>
          <w:b/>
        </w:rPr>
        <w:t>.</w:t>
      </w:r>
      <w:r w:rsidRPr="001615A6">
        <w:rPr>
          <w:rFonts w:ascii="Trebuchet MS" w:hAnsi="Trebuchet MS" w:cs="Helvetica"/>
        </w:rPr>
        <w:t xml:space="preserve"> </w:t>
      </w:r>
      <w:r>
        <w:rPr>
          <w:rFonts w:ascii="Trebuchet MS" w:hAnsi="Trebuchet MS" w:cs="Helvetica"/>
        </w:rPr>
        <w:t xml:space="preserve">Employees need to be trained in its use, and it needs to be </w:t>
      </w:r>
      <w:r w:rsidR="005D6085">
        <w:rPr>
          <w:rFonts w:ascii="Trebuchet MS" w:hAnsi="Trebuchet MS" w:cs="Helvetica"/>
        </w:rPr>
        <w:t>properly</w:t>
      </w:r>
      <w:r>
        <w:rPr>
          <w:rFonts w:ascii="Trebuchet MS" w:hAnsi="Trebuchet MS" w:cs="Helvetica"/>
        </w:rPr>
        <w:t xml:space="preserve"> maintained and stored (</w:t>
      </w:r>
      <w:r w:rsidR="002A2E3E">
        <w:rPr>
          <w:rFonts w:ascii="Trebuchet MS" w:hAnsi="Trebuchet MS" w:cs="Helvetica"/>
        </w:rPr>
        <w:t>e.g.</w:t>
      </w:r>
      <w:r>
        <w:rPr>
          <w:rFonts w:ascii="Trebuchet MS" w:hAnsi="Trebuchet MS" w:cs="Helvetica"/>
        </w:rPr>
        <w:t xml:space="preserve"> not on top of a locker where dust can accumulate).</w:t>
      </w:r>
      <w:r w:rsidRPr="001615A6">
        <w:rPr>
          <w:rFonts w:ascii="Trebuchet MS" w:hAnsi="Trebuchet MS" w:cs="Helvetica"/>
        </w:rPr>
        <w:t xml:space="preserve"> </w:t>
      </w:r>
      <w:r>
        <w:rPr>
          <w:rFonts w:ascii="Trebuchet MS" w:hAnsi="Trebuchet MS" w:cs="Helvetica"/>
        </w:rPr>
        <w:t xml:space="preserve">HSE has produced </w:t>
      </w:r>
      <w:hyperlink r:id="rId12" w:history="1">
        <w:r w:rsidRPr="00AB7856">
          <w:rPr>
            <w:rStyle w:val="Hyperlink"/>
            <w:rFonts w:ascii="Trebuchet MS" w:hAnsi="Trebuchet MS" w:cs="Helvetica"/>
          </w:rPr>
          <w:t>guidance on the use and selection of RPE</w:t>
        </w:r>
      </w:hyperlink>
      <w:r>
        <w:rPr>
          <w:rFonts w:ascii="Trebuchet MS" w:hAnsi="Trebuchet MS" w:cs="Helvetica"/>
        </w:rPr>
        <w:t xml:space="preserve"> in the workplace.</w:t>
      </w:r>
      <w:r w:rsidR="00D468C9">
        <w:rPr>
          <w:rFonts w:ascii="Trebuchet MS" w:hAnsi="Trebuchet MS" w:cs="Helvetica"/>
        </w:rPr>
        <w:t xml:space="preserve"> Understand the markings;</w:t>
      </w:r>
    </w:p>
    <w:p w:rsidR="006359D8" w:rsidRDefault="00BE34D0" w:rsidP="002901C2">
      <w:pPr>
        <w:jc w:val="both"/>
        <w:rPr>
          <w:rFonts w:ascii="Trebuchet MS" w:hAnsi="Trebuchet MS" w:cs="Helvetica"/>
        </w:rPr>
      </w:pPr>
      <w:r w:rsidRPr="00BA4EC8">
        <w:rPr>
          <w:rFonts w:ascii="Trebuchet MS" w:hAnsi="Trebuchet MS" w:cs="Helvetica"/>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36195</wp:posOffset>
            </wp:positionV>
            <wp:extent cx="3038475" cy="1718310"/>
            <wp:effectExtent l="0" t="0" r="9525" b="0"/>
            <wp:wrapTight wrapText="bothSides">
              <wp:wrapPolygon edited="0">
                <wp:start x="0" y="0"/>
                <wp:lineTo x="0" y="21313"/>
                <wp:lineTo x="21532" y="21313"/>
                <wp:lineTo x="2153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8475" cy="1718310"/>
                    </a:xfrm>
                    <a:prstGeom prst="rect">
                      <a:avLst/>
                    </a:prstGeom>
                  </pic:spPr>
                </pic:pic>
              </a:graphicData>
            </a:graphic>
            <wp14:sizeRelH relativeFrom="margin">
              <wp14:pctWidth>0</wp14:pctWidth>
            </wp14:sizeRelH>
            <wp14:sizeRelV relativeFrom="margin">
              <wp14:pctHeight>0</wp14:pctHeight>
            </wp14:sizeRelV>
          </wp:anchor>
        </w:drawing>
      </w:r>
      <w:r w:rsidR="00D468C9">
        <w:rPr>
          <w:rFonts w:ascii="Trebuchet MS" w:hAnsi="Trebuchet MS" w:cs="Helvetica"/>
        </w:rPr>
        <w:t xml:space="preserve"> </w:t>
      </w:r>
      <w:r w:rsidR="006359D8">
        <w:rPr>
          <w:rFonts w:ascii="Trebuchet MS" w:hAnsi="Trebuchet MS" w:cs="Helvetica"/>
        </w:rPr>
        <w:t>EN</w:t>
      </w:r>
      <w:r w:rsidR="00D468C9">
        <w:rPr>
          <w:rFonts w:ascii="Trebuchet MS" w:hAnsi="Trebuchet MS" w:cs="Helvetica"/>
        </w:rPr>
        <w:t xml:space="preserve"> </w:t>
      </w:r>
      <w:r w:rsidR="006359D8">
        <w:rPr>
          <w:rFonts w:ascii="Trebuchet MS" w:hAnsi="Trebuchet MS" w:cs="Helvetica"/>
        </w:rPr>
        <w:t>149:</w:t>
      </w:r>
      <w:r w:rsidR="00D468C9">
        <w:rPr>
          <w:rFonts w:ascii="Trebuchet MS" w:hAnsi="Trebuchet MS" w:cs="Helvetica"/>
        </w:rPr>
        <w:t xml:space="preserve"> </w:t>
      </w:r>
      <w:r w:rsidR="006359D8">
        <w:rPr>
          <w:rFonts w:ascii="Trebuchet MS" w:hAnsi="Trebuchet MS" w:cs="Helvetica"/>
        </w:rPr>
        <w:t xml:space="preserve">2001: The standard for </w:t>
      </w:r>
      <w:r w:rsidR="00CE1E3F">
        <w:rPr>
          <w:rFonts w:ascii="Trebuchet MS" w:hAnsi="Trebuchet MS" w:cs="Helvetica"/>
        </w:rPr>
        <w:t>d</w:t>
      </w:r>
      <w:r w:rsidR="006359D8">
        <w:rPr>
          <w:rFonts w:ascii="Trebuchet MS" w:hAnsi="Trebuchet MS" w:cs="Helvetica"/>
        </w:rPr>
        <w:t xml:space="preserve">isposable </w:t>
      </w:r>
      <w:r w:rsidR="00CE1E3F">
        <w:rPr>
          <w:rFonts w:ascii="Trebuchet MS" w:hAnsi="Trebuchet MS" w:cs="Helvetica"/>
        </w:rPr>
        <w:t>r</w:t>
      </w:r>
      <w:r w:rsidR="006359D8">
        <w:rPr>
          <w:rFonts w:ascii="Trebuchet MS" w:hAnsi="Trebuchet MS" w:cs="Helvetica"/>
        </w:rPr>
        <w:t>espirators</w:t>
      </w:r>
      <w:r w:rsidR="00026FC1">
        <w:rPr>
          <w:rFonts w:ascii="Trebuchet MS" w:hAnsi="Trebuchet MS" w:cs="Helvetica"/>
        </w:rPr>
        <w:t>.</w:t>
      </w:r>
    </w:p>
    <w:p w:rsidR="008131BC" w:rsidRDefault="006359D8" w:rsidP="002901C2">
      <w:pPr>
        <w:jc w:val="both"/>
        <w:rPr>
          <w:rFonts w:ascii="Trebuchet MS" w:hAnsi="Trebuchet MS" w:cs="Helvetica"/>
        </w:rPr>
      </w:pPr>
      <w:r>
        <w:rPr>
          <w:rFonts w:ascii="Trebuchet MS" w:hAnsi="Trebuchet MS" w:cs="Helvetica"/>
        </w:rPr>
        <w:t xml:space="preserve">FFP3: </w:t>
      </w:r>
      <w:r w:rsidR="008131BC">
        <w:rPr>
          <w:rFonts w:ascii="Trebuchet MS" w:hAnsi="Trebuchet MS" w:cs="Helvetica"/>
        </w:rPr>
        <w:t>Filtering Facepiece 3, t</w:t>
      </w:r>
      <w:r>
        <w:rPr>
          <w:rFonts w:ascii="Trebuchet MS" w:hAnsi="Trebuchet MS" w:cs="Helvetica"/>
        </w:rPr>
        <w:t xml:space="preserve">he highest level of protection and that </w:t>
      </w:r>
      <w:r w:rsidR="001A1971">
        <w:rPr>
          <w:rFonts w:ascii="Trebuchet MS" w:hAnsi="Trebuchet MS" w:cs="Helvetica"/>
        </w:rPr>
        <w:t>normally use</w:t>
      </w:r>
      <w:r w:rsidR="00CB1156">
        <w:rPr>
          <w:rFonts w:ascii="Trebuchet MS" w:hAnsi="Trebuchet MS" w:cs="Helvetica"/>
        </w:rPr>
        <w:t>d</w:t>
      </w:r>
      <w:r w:rsidR="001A1971">
        <w:rPr>
          <w:rFonts w:ascii="Trebuchet MS" w:hAnsi="Trebuchet MS" w:cs="Helvetica"/>
        </w:rPr>
        <w:t xml:space="preserve"> in the industry </w:t>
      </w:r>
      <w:r w:rsidR="008131BC">
        <w:rPr>
          <w:rFonts w:ascii="Trebuchet MS" w:hAnsi="Trebuchet MS" w:cs="Helvetica"/>
        </w:rPr>
        <w:t>(NR: Not Reusable</w:t>
      </w:r>
      <w:r w:rsidR="00BE34D0">
        <w:rPr>
          <w:rFonts w:ascii="Trebuchet MS" w:hAnsi="Trebuchet MS" w:cs="Helvetica"/>
        </w:rPr>
        <w:t>, D: meets clogging resistance requirements</w:t>
      </w:r>
      <w:r w:rsidR="008131BC">
        <w:rPr>
          <w:rFonts w:ascii="Trebuchet MS" w:hAnsi="Trebuchet MS" w:cs="Helvetica"/>
        </w:rPr>
        <w:t>)</w:t>
      </w:r>
    </w:p>
    <w:p w:rsidR="00CB1156" w:rsidRDefault="00CE1E3F" w:rsidP="00CB1156">
      <w:pPr>
        <w:jc w:val="both"/>
        <w:rPr>
          <w:rFonts w:ascii="Trebuchet MS" w:hAnsi="Trebuchet MS" w:cs="Helvetica"/>
          <w:color w:val="0070C0"/>
          <w:sz w:val="16"/>
          <w:szCs w:val="16"/>
        </w:rPr>
      </w:pPr>
      <w:r>
        <w:rPr>
          <w:rFonts w:ascii="Trebuchet MS" w:hAnsi="Trebuchet MS" w:cs="Helvetica"/>
        </w:rPr>
        <w:t>CE</w:t>
      </w:r>
      <w:r w:rsidR="00B11C5F">
        <w:rPr>
          <w:rFonts w:ascii="Trebuchet MS" w:hAnsi="Trebuchet MS" w:cs="Helvetica"/>
        </w:rPr>
        <w:t>:</w:t>
      </w:r>
      <w:r>
        <w:rPr>
          <w:rFonts w:ascii="Trebuchet MS" w:hAnsi="Trebuchet MS" w:cs="Helvetica"/>
        </w:rPr>
        <w:t xml:space="preserve"> Manufacturers declaration that mask complies with relevant standards</w:t>
      </w:r>
      <w:r w:rsidR="00CB1156">
        <w:rPr>
          <w:rFonts w:ascii="Trebuchet MS" w:hAnsi="Trebuchet MS" w:cs="Helvetica"/>
        </w:rPr>
        <w:t xml:space="preserve"> (0</w:t>
      </w:r>
      <w:r w:rsidR="001A1971">
        <w:rPr>
          <w:rFonts w:ascii="Trebuchet MS" w:hAnsi="Trebuchet MS" w:cs="Helvetica"/>
        </w:rPr>
        <w:t>086 Accreditation Body</w:t>
      </w:r>
      <w:r w:rsidR="00CB1156">
        <w:rPr>
          <w:rFonts w:ascii="Trebuchet MS" w:hAnsi="Trebuchet MS" w:cs="Helvetica"/>
        </w:rPr>
        <w:t>)</w:t>
      </w:r>
      <w:r w:rsidR="00CB1156" w:rsidRPr="00CB1156">
        <w:rPr>
          <w:rFonts w:ascii="Trebuchet MS" w:hAnsi="Trebuchet MS" w:cs="Helvetica"/>
          <w:color w:val="0070C0"/>
          <w:sz w:val="16"/>
          <w:szCs w:val="16"/>
        </w:rPr>
        <w:t xml:space="preserve"> </w:t>
      </w:r>
    </w:p>
    <w:p w:rsidR="00CB1156" w:rsidRPr="00540098" w:rsidRDefault="00CB1156" w:rsidP="00CB1156">
      <w:pPr>
        <w:jc w:val="both"/>
        <w:rPr>
          <w:rFonts w:ascii="Trebuchet MS" w:hAnsi="Trebuchet MS" w:cs="Helvetica"/>
          <w:sz w:val="16"/>
          <w:szCs w:val="16"/>
        </w:rPr>
      </w:pPr>
      <w:r w:rsidRPr="00540098">
        <w:rPr>
          <w:rFonts w:ascii="Trebuchet MS" w:hAnsi="Trebuchet MS" w:cs="Helvetica"/>
          <w:sz w:val="16"/>
          <w:szCs w:val="16"/>
        </w:rPr>
        <w:t>(model chosen solely to demonstrate markings)</w:t>
      </w:r>
    </w:p>
    <w:p w:rsidR="00026FC1" w:rsidRDefault="00311179" w:rsidP="00026FC1">
      <w:pPr>
        <w:jc w:val="both"/>
        <w:rPr>
          <w:rFonts w:ascii="Trebuchet MS" w:hAnsi="Trebuchet MS" w:cs="Helvetica"/>
        </w:rPr>
      </w:pPr>
      <w:r>
        <w:rPr>
          <w:rFonts w:ascii="Trebuchet MS" w:hAnsi="Trebuchet MS" w:cs="Helvetica"/>
        </w:rPr>
        <w:t xml:space="preserve">If fitted correctly FFP3 dust masks </w:t>
      </w:r>
      <w:r w:rsidR="00026FC1">
        <w:rPr>
          <w:rFonts w:ascii="Trebuchet MS" w:hAnsi="Trebuchet MS" w:cs="Helvetica"/>
        </w:rPr>
        <w:t>offer a protection factor of 40, whereas;</w:t>
      </w:r>
      <w:r>
        <w:rPr>
          <w:rFonts w:ascii="Trebuchet MS" w:hAnsi="Trebuchet MS" w:cs="Helvetica"/>
        </w:rPr>
        <w:t xml:space="preserve"> FFP</w:t>
      </w:r>
      <w:r w:rsidR="00026FC1">
        <w:rPr>
          <w:rFonts w:ascii="Trebuchet MS" w:hAnsi="Trebuchet MS" w:cs="Helvetica"/>
        </w:rPr>
        <w:t>2</w:t>
      </w:r>
      <w:r>
        <w:rPr>
          <w:rFonts w:ascii="Trebuchet MS" w:hAnsi="Trebuchet MS" w:cs="Helvetica"/>
        </w:rPr>
        <w:t xml:space="preserve"> and FFP</w:t>
      </w:r>
      <w:r w:rsidR="00026FC1">
        <w:rPr>
          <w:rFonts w:ascii="Trebuchet MS" w:hAnsi="Trebuchet MS" w:cs="Helvetica"/>
        </w:rPr>
        <w:t>1</w:t>
      </w:r>
      <w:r>
        <w:rPr>
          <w:rFonts w:ascii="Trebuchet MS" w:hAnsi="Trebuchet MS" w:cs="Helvetica"/>
        </w:rPr>
        <w:t xml:space="preserve"> </w:t>
      </w:r>
      <w:r w:rsidR="00026FC1">
        <w:rPr>
          <w:rFonts w:ascii="Trebuchet MS" w:hAnsi="Trebuchet MS" w:cs="Helvetica"/>
        </w:rPr>
        <w:t>offer protection factors of only 20 and 10 respectively</w:t>
      </w:r>
      <w:r>
        <w:rPr>
          <w:rFonts w:ascii="Trebuchet MS" w:hAnsi="Trebuchet MS" w:cs="Helvetica"/>
        </w:rPr>
        <w:t xml:space="preserve">. </w:t>
      </w:r>
      <w:r w:rsidR="007420F9" w:rsidRPr="00311179">
        <w:rPr>
          <w:rFonts w:ascii="Trebuchet MS" w:hAnsi="Trebuchet MS" w:cs="Helvetica"/>
        </w:rPr>
        <w:t>So called nuisance dust masks</w:t>
      </w:r>
      <w:r w:rsidRPr="00311179">
        <w:rPr>
          <w:rFonts w:ascii="Trebuchet MS" w:hAnsi="Trebuchet MS" w:cs="Helvetica"/>
        </w:rPr>
        <w:t xml:space="preserve"> with only one strap and no CE marking </w:t>
      </w:r>
      <w:r w:rsidR="00026FC1">
        <w:rPr>
          <w:rFonts w:ascii="Trebuchet MS" w:hAnsi="Trebuchet MS" w:cs="Helvetica"/>
        </w:rPr>
        <w:t>have no place</w:t>
      </w:r>
      <w:r w:rsidRPr="00311179">
        <w:rPr>
          <w:rFonts w:ascii="Trebuchet MS" w:hAnsi="Trebuchet MS" w:cs="Helvetica"/>
        </w:rPr>
        <w:t xml:space="preserve"> in the industry.</w:t>
      </w:r>
      <w:r>
        <w:rPr>
          <w:rFonts w:ascii="Trebuchet MS" w:hAnsi="Trebuchet MS" w:cs="Helvetica"/>
        </w:rPr>
        <w:t xml:space="preserve"> Dispose of masks marked NR after a single shift (8 hours).</w:t>
      </w:r>
    </w:p>
    <w:p w:rsidR="00026FC1" w:rsidRDefault="00026FC1" w:rsidP="00026FC1">
      <w:pPr>
        <w:jc w:val="both"/>
        <w:rPr>
          <w:rFonts w:ascii="Trebuchet MS" w:hAnsi="Trebuchet MS" w:cs="Helvetica"/>
        </w:rPr>
      </w:pPr>
    </w:p>
    <w:p w:rsidR="002D1A03" w:rsidRDefault="002901C2" w:rsidP="00026FC1">
      <w:pPr>
        <w:jc w:val="both"/>
      </w:pPr>
      <w:r w:rsidRPr="002A2E3E">
        <w:rPr>
          <w:rFonts w:ascii="Trebuchet MS" w:hAnsi="Trebuchet MS" w:cs="Helvetica"/>
          <w:b/>
        </w:rPr>
        <w:t xml:space="preserve">The performance of a tight-fitting facepiece (full face mask, half mask, or disposable mask), relies heavily on the quality of fit to the wearer’s face. </w:t>
      </w:r>
      <w:r w:rsidRPr="00CA4729">
        <w:rPr>
          <w:rFonts w:ascii="Trebuchet MS" w:hAnsi="Trebuchet MS" w:cs="Helvetica"/>
        </w:rPr>
        <w:t>An inadequate fit significantly reduce</w:t>
      </w:r>
      <w:r>
        <w:rPr>
          <w:rFonts w:ascii="Trebuchet MS" w:hAnsi="Trebuchet MS" w:cs="Helvetica"/>
        </w:rPr>
        <w:t>s</w:t>
      </w:r>
      <w:r w:rsidRPr="00CA4729">
        <w:rPr>
          <w:rFonts w:ascii="Trebuchet MS" w:hAnsi="Trebuchet MS" w:cs="Helvetica"/>
        </w:rPr>
        <w:t xml:space="preserve"> the protection provided</w:t>
      </w:r>
      <w:r>
        <w:rPr>
          <w:rFonts w:ascii="Trebuchet MS" w:hAnsi="Trebuchet MS" w:cs="Helvetica"/>
        </w:rPr>
        <w:t xml:space="preserve">, as does the presence of </w:t>
      </w:r>
      <w:r w:rsidRPr="00CA4729">
        <w:rPr>
          <w:rFonts w:ascii="Trebuchet MS" w:hAnsi="Trebuchet MS" w:cs="Helvetica"/>
        </w:rPr>
        <w:t>facial hair</w:t>
      </w:r>
      <w:r>
        <w:rPr>
          <w:rFonts w:ascii="Trebuchet MS" w:hAnsi="Trebuchet MS" w:cs="Helvetica"/>
        </w:rPr>
        <w:t>/stubble</w:t>
      </w:r>
      <w:r w:rsidRPr="00CA4729">
        <w:rPr>
          <w:rFonts w:ascii="Trebuchet MS" w:hAnsi="Trebuchet MS" w:cs="Helvetica"/>
        </w:rPr>
        <w:t xml:space="preserve"> in the region of the face</w:t>
      </w:r>
      <w:r w:rsidR="00CE1E3F">
        <w:rPr>
          <w:rFonts w:ascii="Trebuchet MS" w:hAnsi="Trebuchet MS" w:cs="Helvetica"/>
        </w:rPr>
        <w:t xml:space="preserve"> </w:t>
      </w:r>
      <w:r w:rsidRPr="00CA4729">
        <w:rPr>
          <w:rFonts w:ascii="Trebuchet MS" w:hAnsi="Trebuchet MS" w:cs="Helvetica"/>
        </w:rPr>
        <w:t xml:space="preserve">seal. </w:t>
      </w:r>
      <w:r w:rsidRPr="00D459AF">
        <w:rPr>
          <w:rFonts w:ascii="Trebuchet MS" w:hAnsi="Trebuchet MS" w:cs="Helvetica"/>
        </w:rPr>
        <w:t>One size does not fit all</w:t>
      </w:r>
      <w:r>
        <w:rPr>
          <w:rFonts w:ascii="Trebuchet MS" w:hAnsi="Trebuchet MS" w:cs="Helvetica"/>
        </w:rPr>
        <w:t>, and consequently, it is a requirement</w:t>
      </w:r>
      <w:r w:rsidRPr="00A6353E">
        <w:rPr>
          <w:rFonts w:ascii="Trebuchet MS" w:hAnsi="Trebuchet MS" w:cs="Helvetica"/>
        </w:rPr>
        <w:t xml:space="preserve"> that face fit testing is included as an integral part of an RPE programme for mask-based devices.</w:t>
      </w:r>
      <w:r w:rsidRPr="00D2522B">
        <w:t xml:space="preserve"> </w:t>
      </w:r>
    </w:p>
    <w:p w:rsidR="002901C2" w:rsidRDefault="002901C2" w:rsidP="002901C2">
      <w:pPr>
        <w:jc w:val="both"/>
        <w:rPr>
          <w:rFonts w:ascii="Trebuchet MS" w:hAnsi="Trebuchet MS" w:cs="Helvetica"/>
        </w:rPr>
      </w:pPr>
      <w:r>
        <w:rPr>
          <w:rFonts w:ascii="Trebuchet MS" w:hAnsi="Trebuchet MS" w:cs="Helvetica"/>
        </w:rPr>
        <w:t>T</w:t>
      </w:r>
      <w:r w:rsidRPr="00D2522B">
        <w:rPr>
          <w:rFonts w:ascii="Trebuchet MS" w:hAnsi="Trebuchet MS" w:cs="Helvetica"/>
        </w:rPr>
        <w:t xml:space="preserve">he British Safety Industry Federation, along with the HSE and other industry stakeholders have developed a competency scheme for Fit Test Providers. </w:t>
      </w:r>
      <w:r>
        <w:rPr>
          <w:rFonts w:ascii="Trebuchet MS" w:hAnsi="Trebuchet MS" w:cs="Helvetica"/>
        </w:rPr>
        <w:t xml:space="preserve">Whilst the </w:t>
      </w:r>
      <w:hyperlink r:id="rId14" w:history="1">
        <w:r w:rsidRPr="00781B49">
          <w:rPr>
            <w:rStyle w:val="Hyperlink"/>
            <w:rFonts w:ascii="Trebuchet MS" w:hAnsi="Trebuchet MS" w:cs="Helvetica"/>
          </w:rPr>
          <w:t>Fit2Fit</w:t>
        </w:r>
      </w:hyperlink>
      <w:r>
        <w:rPr>
          <w:rFonts w:ascii="Trebuchet MS" w:hAnsi="Trebuchet MS" w:cs="Helvetica"/>
        </w:rPr>
        <w:t xml:space="preserve"> scheme is not compulsory and employers are free to take other action to comply with the law, HSE has confirmed that following the scheme will be enough to demonstrate good practice.</w:t>
      </w:r>
    </w:p>
    <w:p w:rsidR="002A2E3E" w:rsidRDefault="002901C2" w:rsidP="002901C2">
      <w:pPr>
        <w:jc w:val="both"/>
        <w:rPr>
          <w:rFonts w:ascii="Trebuchet MS" w:hAnsi="Trebuchet MS" w:cs="Helvetica"/>
        </w:rPr>
      </w:pPr>
      <w:proofErr w:type="spellStart"/>
      <w:r>
        <w:rPr>
          <w:rFonts w:ascii="Trebuchet MS" w:hAnsi="Trebuchet MS" w:cs="Helvetica"/>
        </w:rPr>
        <w:t>Facefit</w:t>
      </w:r>
      <w:proofErr w:type="spellEnd"/>
      <w:r>
        <w:rPr>
          <w:rFonts w:ascii="Trebuchet MS" w:hAnsi="Trebuchet MS" w:cs="Helvetica"/>
        </w:rPr>
        <w:t xml:space="preserve"> testing is often confused with pre-use checks. </w:t>
      </w:r>
      <w:proofErr w:type="spellStart"/>
      <w:r>
        <w:rPr>
          <w:rFonts w:ascii="Trebuchet MS" w:hAnsi="Trebuchet MS" w:cs="Helvetica"/>
        </w:rPr>
        <w:t>Facefit</w:t>
      </w:r>
      <w:proofErr w:type="spellEnd"/>
      <w:r>
        <w:rPr>
          <w:rFonts w:ascii="Trebuchet MS" w:hAnsi="Trebuchet MS" w:cs="Helvetica"/>
        </w:rPr>
        <w:t xml:space="preserve"> testing is necessary to ensure that a good fit is capable of being achieved with a particular type of RPE for an individual</w:t>
      </w:r>
      <w:r w:rsidR="002A2E3E">
        <w:rPr>
          <w:rFonts w:ascii="Trebuchet MS" w:hAnsi="Trebuchet MS" w:cs="Helvetica"/>
        </w:rPr>
        <w:t>.</w:t>
      </w:r>
    </w:p>
    <w:p w:rsidR="005A254A" w:rsidRDefault="005A254A" w:rsidP="002901C2">
      <w:pPr>
        <w:jc w:val="both"/>
        <w:rPr>
          <w:rFonts w:ascii="Trebuchet MS" w:hAnsi="Trebuchet MS" w:cs="Helvetica"/>
          <w:b/>
        </w:rPr>
      </w:pPr>
    </w:p>
    <w:p w:rsidR="00A245CA" w:rsidRDefault="002A2E3E" w:rsidP="002901C2">
      <w:pPr>
        <w:jc w:val="both"/>
        <w:rPr>
          <w:rFonts w:ascii="Trebuchet MS" w:hAnsi="Trebuchet MS"/>
        </w:rPr>
      </w:pPr>
      <w:r w:rsidRPr="002A2E3E">
        <w:rPr>
          <w:rFonts w:ascii="Trebuchet MS" w:hAnsi="Trebuchet MS" w:cs="Helvetica"/>
          <w:b/>
        </w:rPr>
        <w:t>P</w:t>
      </w:r>
      <w:r w:rsidR="002901C2" w:rsidRPr="002A2E3E">
        <w:rPr>
          <w:rFonts w:ascii="Trebuchet MS" w:hAnsi="Trebuchet MS" w:cs="Helvetica"/>
          <w:b/>
        </w:rPr>
        <w:t>re-use check</w:t>
      </w:r>
      <w:r w:rsidRPr="002A2E3E">
        <w:rPr>
          <w:rFonts w:ascii="Trebuchet MS" w:hAnsi="Trebuchet MS" w:cs="Helvetica"/>
          <w:b/>
        </w:rPr>
        <w:t>s should be</w:t>
      </w:r>
      <w:r w:rsidR="002901C2" w:rsidRPr="002A2E3E">
        <w:rPr>
          <w:rFonts w:ascii="Trebuchet MS" w:hAnsi="Trebuchet MS" w:cs="Helvetica"/>
          <w:b/>
        </w:rPr>
        <w:t xml:space="preserve"> carried out to ensure th</w:t>
      </w:r>
      <w:r w:rsidRPr="002A2E3E">
        <w:rPr>
          <w:rFonts w:ascii="Trebuchet MS" w:hAnsi="Trebuchet MS" w:cs="Helvetica"/>
          <w:b/>
        </w:rPr>
        <w:t>at individual masks are</w:t>
      </w:r>
      <w:r w:rsidR="002901C2" w:rsidRPr="002A2E3E">
        <w:rPr>
          <w:rFonts w:ascii="Trebuchet MS" w:hAnsi="Trebuchet MS" w:cs="Helvetica"/>
          <w:b/>
        </w:rPr>
        <w:t xml:space="preserve"> not defective and ha</w:t>
      </w:r>
      <w:r w:rsidRPr="002A2E3E">
        <w:rPr>
          <w:rFonts w:ascii="Trebuchet MS" w:hAnsi="Trebuchet MS" w:cs="Helvetica"/>
          <w:b/>
        </w:rPr>
        <w:t>ve been put on correctly.</w:t>
      </w:r>
      <w:r w:rsidR="00CE1E3F">
        <w:rPr>
          <w:rFonts w:ascii="Trebuchet MS" w:hAnsi="Trebuchet MS" w:cs="Helvetica"/>
          <w:b/>
        </w:rPr>
        <w:t xml:space="preserve"> </w:t>
      </w:r>
      <w:r w:rsidR="00A245CA">
        <w:rPr>
          <w:rFonts w:ascii="Trebuchet MS" w:hAnsi="Trebuchet MS"/>
        </w:rPr>
        <w:t xml:space="preserve">A number of the failings found in the HSL study would have been picked up by appropriate pre-use checks e.g. by checking for splits and that; exhalation valves are operable; masks are not crumpled; filter material is not roughened/damaged in some way; nose pieces and straps are operable. </w:t>
      </w:r>
      <w:r w:rsidR="0024276D">
        <w:rPr>
          <w:rFonts w:ascii="Trebuchet MS" w:hAnsi="Trebuchet MS"/>
        </w:rPr>
        <w:t>Rotate your stocks and check for any use by date.</w:t>
      </w:r>
    </w:p>
    <w:p w:rsidR="002343B4" w:rsidRPr="00A60E09" w:rsidRDefault="00CE1E3F" w:rsidP="005A254A">
      <w:pPr>
        <w:jc w:val="both"/>
        <w:rPr>
          <w:rFonts w:ascii="Trebuchet MS" w:hAnsi="Trebuchet MS"/>
        </w:rPr>
      </w:pPr>
      <w:r w:rsidRPr="005D6085">
        <w:rPr>
          <w:rFonts w:ascii="Trebuchet MS" w:hAnsi="Trebuchet MS" w:cs="Helvetica"/>
        </w:rPr>
        <w:t xml:space="preserve">Pre-use checks will vary according to the type of dust mask selected and manufacturer’s </w:t>
      </w:r>
      <w:r w:rsidR="005D6085" w:rsidRPr="005D6085">
        <w:rPr>
          <w:rFonts w:ascii="Trebuchet MS" w:hAnsi="Trebuchet MS" w:cs="Helvetica"/>
        </w:rPr>
        <w:t>instructions should be followed</w:t>
      </w:r>
      <w:r w:rsidR="00606BDC">
        <w:rPr>
          <w:rFonts w:ascii="Trebuchet MS" w:hAnsi="Trebuchet MS" w:cs="Helvetica"/>
        </w:rPr>
        <w:t>. O</w:t>
      </w:r>
      <w:r w:rsidR="005D6085" w:rsidRPr="005D6085">
        <w:rPr>
          <w:rFonts w:ascii="Trebuchet MS" w:hAnsi="Trebuchet MS" w:cs="Helvetica"/>
        </w:rPr>
        <w:t>ften information accompanies the dust mask</w:t>
      </w:r>
      <w:r w:rsidR="00A245CA">
        <w:rPr>
          <w:rFonts w:ascii="Trebuchet MS" w:hAnsi="Trebuchet MS" w:cs="Helvetica"/>
        </w:rPr>
        <w:t>, if not ask your supplier for advice.</w:t>
      </w:r>
      <w:r w:rsidR="005D6085" w:rsidRPr="005D6085">
        <w:rPr>
          <w:rFonts w:ascii="Trebuchet MS" w:hAnsi="Trebuchet MS" w:cs="Helvetica"/>
        </w:rPr>
        <w:t xml:space="preserve"> </w:t>
      </w:r>
      <w:r w:rsidRPr="005D6085">
        <w:rPr>
          <w:rFonts w:ascii="Trebuchet MS" w:hAnsi="Trebuchet MS" w:cs="Helvetica"/>
        </w:rPr>
        <w:t xml:space="preserve"> </w:t>
      </w:r>
      <w:r w:rsidR="00A245CA">
        <w:rPr>
          <w:rFonts w:ascii="Trebuchet MS" w:hAnsi="Trebuchet MS" w:cs="Helvetica"/>
        </w:rPr>
        <w:t xml:space="preserve">3m have produced a range of useful videos which can be found at </w:t>
      </w:r>
      <w:hyperlink r:id="rId15" w:history="1">
        <w:r w:rsidR="00026FC1" w:rsidRPr="00EC0DFB">
          <w:rPr>
            <w:rStyle w:val="Hyperlink"/>
            <w:rFonts w:ascii="Trebuchet MS" w:hAnsi="Trebuchet MS"/>
          </w:rPr>
          <w:t>https://www.youtube.com/watch?v=tNXRbcqPExc</w:t>
        </w:r>
      </w:hyperlink>
      <w:r w:rsidR="0024276D">
        <w:rPr>
          <w:rFonts w:ascii="Trebuchet MS" w:hAnsi="Trebuchet MS"/>
        </w:rPr>
        <w:t xml:space="preserve"> and they have also shared the poster overleaf.</w:t>
      </w:r>
    </w:p>
    <w:sectPr w:rsidR="002343B4" w:rsidRPr="00A60E0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A16" w:rsidRDefault="000C2A16" w:rsidP="00797B69">
      <w:pPr>
        <w:spacing w:after="0" w:line="240" w:lineRule="auto"/>
      </w:pPr>
      <w:r>
        <w:separator/>
      </w:r>
    </w:p>
  </w:endnote>
  <w:endnote w:type="continuationSeparator" w:id="0">
    <w:p w:rsidR="000C2A16" w:rsidRDefault="000C2A16" w:rsidP="0079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A16" w:rsidRDefault="000C2A16" w:rsidP="00797B69">
      <w:pPr>
        <w:spacing w:after="0" w:line="240" w:lineRule="auto"/>
      </w:pPr>
      <w:r>
        <w:separator/>
      </w:r>
    </w:p>
  </w:footnote>
  <w:footnote w:type="continuationSeparator" w:id="0">
    <w:p w:rsidR="000C2A16" w:rsidRDefault="000C2A16" w:rsidP="0079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69" w:rsidRDefault="00797B69">
    <w:pPr>
      <w:pStyle w:val="Header"/>
    </w:pPr>
  </w:p>
  <w:p w:rsidR="00797B69" w:rsidRDefault="00797B69" w:rsidP="00797B69">
    <w:pPr>
      <w:pStyle w:val="Header"/>
      <w:jc w:val="right"/>
    </w:pPr>
    <w:r w:rsidRPr="00441A22">
      <w:rPr>
        <w:rFonts w:ascii="Verdana" w:hAnsi="Verdana"/>
        <w:b/>
        <w:bCs/>
        <w:noProof/>
        <w:lang w:eastAsia="en-GB"/>
      </w:rPr>
      <w:drawing>
        <wp:inline distT="0" distB="0" distL="0" distR="0" wp14:anchorId="6F47FAF1" wp14:editId="3772E830">
          <wp:extent cx="1809750" cy="828675"/>
          <wp:effectExtent l="0" t="0" r="0" b="9525"/>
          <wp:docPr id="6" name="Picture 6" descr="MPA logo+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A logo+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828675"/>
                  </a:xfrm>
                  <a:prstGeom prst="rect">
                    <a:avLst/>
                  </a:prstGeom>
                  <a:solidFill>
                    <a:schemeClr val="accent1"/>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98" w:rsidRDefault="00540098">
    <w:pPr>
      <w:pStyle w:val="Header"/>
    </w:pPr>
  </w:p>
  <w:p w:rsidR="00540098" w:rsidRDefault="00540098" w:rsidP="00797B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704A"/>
    <w:multiLevelType w:val="hybridMultilevel"/>
    <w:tmpl w:val="6A025686"/>
    <w:lvl w:ilvl="0" w:tplc="154C4D7E">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A65DB"/>
    <w:multiLevelType w:val="hybridMultilevel"/>
    <w:tmpl w:val="B874F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D6BBD"/>
    <w:multiLevelType w:val="hybridMultilevel"/>
    <w:tmpl w:val="83003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F4035"/>
    <w:multiLevelType w:val="hybridMultilevel"/>
    <w:tmpl w:val="D2F0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446CF"/>
    <w:multiLevelType w:val="hybridMultilevel"/>
    <w:tmpl w:val="5AD4E0A6"/>
    <w:lvl w:ilvl="0" w:tplc="03CC1240">
      <w:start w:val="1"/>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61FA"/>
    <w:multiLevelType w:val="hybridMultilevel"/>
    <w:tmpl w:val="E450669E"/>
    <w:lvl w:ilvl="0" w:tplc="03CC1240">
      <w:start w:val="1"/>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A293E"/>
    <w:multiLevelType w:val="hybridMultilevel"/>
    <w:tmpl w:val="EEDC33F8"/>
    <w:lvl w:ilvl="0" w:tplc="28E67EEE">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73BE6"/>
    <w:multiLevelType w:val="hybridMultilevel"/>
    <w:tmpl w:val="0358B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D057D2"/>
    <w:multiLevelType w:val="hybridMultilevel"/>
    <w:tmpl w:val="5000A7BE"/>
    <w:lvl w:ilvl="0" w:tplc="5D587C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2"/>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33"/>
    <w:rsid w:val="000128A1"/>
    <w:rsid w:val="00026FC1"/>
    <w:rsid w:val="00050F78"/>
    <w:rsid w:val="00087817"/>
    <w:rsid w:val="000C2A16"/>
    <w:rsid w:val="00150E95"/>
    <w:rsid w:val="001A1971"/>
    <w:rsid w:val="001B1DAB"/>
    <w:rsid w:val="002343B4"/>
    <w:rsid w:val="0024276D"/>
    <w:rsid w:val="002634E0"/>
    <w:rsid w:val="002638B1"/>
    <w:rsid w:val="00265F4E"/>
    <w:rsid w:val="002901C2"/>
    <w:rsid w:val="002A2E3E"/>
    <w:rsid w:val="002D1A03"/>
    <w:rsid w:val="00311179"/>
    <w:rsid w:val="003B6068"/>
    <w:rsid w:val="003C659C"/>
    <w:rsid w:val="00400E14"/>
    <w:rsid w:val="00540098"/>
    <w:rsid w:val="00573EDF"/>
    <w:rsid w:val="005A254A"/>
    <w:rsid w:val="005D6085"/>
    <w:rsid w:val="005E53FD"/>
    <w:rsid w:val="00606BDC"/>
    <w:rsid w:val="006359D8"/>
    <w:rsid w:val="00660C98"/>
    <w:rsid w:val="00684C05"/>
    <w:rsid w:val="006B44AB"/>
    <w:rsid w:val="006D561C"/>
    <w:rsid w:val="00707EE9"/>
    <w:rsid w:val="00736EB8"/>
    <w:rsid w:val="007420F9"/>
    <w:rsid w:val="00770BF2"/>
    <w:rsid w:val="00772138"/>
    <w:rsid w:val="00797B69"/>
    <w:rsid w:val="008131BC"/>
    <w:rsid w:val="0082158E"/>
    <w:rsid w:val="00851969"/>
    <w:rsid w:val="008B3545"/>
    <w:rsid w:val="008C0519"/>
    <w:rsid w:val="00973FB7"/>
    <w:rsid w:val="009B273B"/>
    <w:rsid w:val="009E628B"/>
    <w:rsid w:val="00A00BF2"/>
    <w:rsid w:val="00A245CA"/>
    <w:rsid w:val="00A4467B"/>
    <w:rsid w:val="00A60E09"/>
    <w:rsid w:val="00AB01E6"/>
    <w:rsid w:val="00B11C5F"/>
    <w:rsid w:val="00B244E4"/>
    <w:rsid w:val="00B46C40"/>
    <w:rsid w:val="00B73184"/>
    <w:rsid w:val="00BA4EC8"/>
    <w:rsid w:val="00BB0F70"/>
    <w:rsid w:val="00BE34D0"/>
    <w:rsid w:val="00CB1156"/>
    <w:rsid w:val="00CD2D9D"/>
    <w:rsid w:val="00CE1E3F"/>
    <w:rsid w:val="00D468C9"/>
    <w:rsid w:val="00D67D33"/>
    <w:rsid w:val="00DE4103"/>
    <w:rsid w:val="00E23EEA"/>
    <w:rsid w:val="00EA7CD9"/>
    <w:rsid w:val="00EB3C4F"/>
    <w:rsid w:val="00ED3900"/>
    <w:rsid w:val="00ED554B"/>
    <w:rsid w:val="00F65922"/>
    <w:rsid w:val="00FA1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5A166-B63F-4C0C-A4EC-983FF069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D33"/>
    <w:pPr>
      <w:ind w:left="720"/>
      <w:contextualSpacing/>
    </w:pPr>
  </w:style>
  <w:style w:type="character" w:styleId="Hyperlink">
    <w:name w:val="Hyperlink"/>
    <w:uiPriority w:val="99"/>
    <w:rsid w:val="002901C2"/>
    <w:rPr>
      <w:color w:val="0000FF"/>
      <w:u w:val="single"/>
    </w:rPr>
  </w:style>
  <w:style w:type="character" w:styleId="FollowedHyperlink">
    <w:name w:val="FollowedHyperlink"/>
    <w:basedOn w:val="DefaultParagraphFont"/>
    <w:uiPriority w:val="99"/>
    <w:semiHidden/>
    <w:unhideWhenUsed/>
    <w:rsid w:val="00EB3C4F"/>
    <w:rPr>
      <w:color w:val="954F72" w:themeColor="followedHyperlink"/>
      <w:u w:val="single"/>
    </w:rPr>
  </w:style>
  <w:style w:type="table" w:styleId="TableGrid">
    <w:name w:val="Table Grid"/>
    <w:basedOn w:val="TableNormal"/>
    <w:uiPriority w:val="39"/>
    <w:rsid w:val="0031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B69"/>
  </w:style>
  <w:style w:type="paragraph" w:styleId="Footer">
    <w:name w:val="footer"/>
    <w:basedOn w:val="Normal"/>
    <w:link w:val="FooterChar"/>
    <w:uiPriority w:val="99"/>
    <w:unhideWhenUsed/>
    <w:rsid w:val="00797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quarry.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se.gov.uk/pubns/priced/hsg5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psi.eu/" TargetMode="External"/><Relationship Id="rId5" Type="http://schemas.openxmlformats.org/officeDocument/2006/relationships/footnotes" Target="footnotes.xml"/><Relationship Id="rId15" Type="http://schemas.openxmlformats.org/officeDocument/2006/relationships/hyperlink" Target="https://www.youtube.com/watch?v=tNXRbcqPExc" TargetMode="External"/><Relationship Id="rId10" Type="http://schemas.openxmlformats.org/officeDocument/2006/relationships/hyperlink" Target="http://www.hse.gov.uk/dust/" TargetMode="External"/><Relationship Id="rId4" Type="http://schemas.openxmlformats.org/officeDocument/2006/relationships/webSettings" Target="webSettings.xml"/><Relationship Id="rId9" Type="http://schemas.openxmlformats.org/officeDocument/2006/relationships/hyperlink" Target="http://www.safequarry.com/qpt.aspx" TargetMode="External"/><Relationship Id="rId14" Type="http://schemas.openxmlformats.org/officeDocument/2006/relationships/hyperlink" Target="http://fit2fi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Gibson</dc:creator>
  <cp:keywords/>
  <dc:description/>
  <cp:lastModifiedBy>Kevin Stevens</cp:lastModifiedBy>
  <cp:revision>3</cp:revision>
  <dcterms:created xsi:type="dcterms:W3CDTF">2017-01-23T12:41:00Z</dcterms:created>
  <dcterms:modified xsi:type="dcterms:W3CDTF">2017-01-23T12:44:00Z</dcterms:modified>
</cp:coreProperties>
</file>